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по </w:t>
      </w:r>
      <w:r w:rsidR="00F457A2">
        <w:rPr>
          <w:b/>
          <w:sz w:val="24"/>
        </w:rPr>
        <w:t>МХК</w:t>
      </w:r>
      <w:r w:rsidR="00D94E54">
        <w:rPr>
          <w:b/>
          <w:sz w:val="24"/>
        </w:rPr>
        <w:t>,</w:t>
      </w:r>
      <w:r w:rsidRPr="00CF32F5">
        <w:rPr>
          <w:b/>
          <w:sz w:val="24"/>
        </w:rPr>
        <w:t xml:space="preserve"> </w:t>
      </w:r>
      <w:r w:rsidR="00F457A2">
        <w:rPr>
          <w:b/>
          <w:sz w:val="24"/>
        </w:rPr>
        <w:t>10</w:t>
      </w:r>
      <w:r w:rsidRPr="00CF32F5">
        <w:rPr>
          <w:b/>
          <w:sz w:val="24"/>
        </w:rPr>
        <w:t xml:space="preserve"> класс 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F457A2" w:rsidRPr="00F457A2" w:rsidRDefault="00F457A2" w:rsidP="00F457A2">
      <w:pPr>
        <w:rPr>
          <w:rFonts w:eastAsiaTheme="minorEastAsia" w:cstheme="minorBidi"/>
          <w:sz w:val="24"/>
          <w:szCs w:val="22"/>
          <w:lang w:eastAsia="en-US"/>
        </w:rPr>
      </w:pPr>
      <w:proofErr w:type="gramStart"/>
      <w:r w:rsidRPr="00F457A2">
        <w:rPr>
          <w:rFonts w:eastAsiaTheme="minorEastAsia" w:cstheme="minorBidi"/>
          <w:sz w:val="24"/>
          <w:szCs w:val="22"/>
          <w:lang w:eastAsia="en-US"/>
        </w:rPr>
        <w:t xml:space="preserve">Рабочая программа разработана на основе Федерального компонента государственного стандарта среднего (полного) образования, примерной программы по МХК, авторской программы Л.Г. </w:t>
      </w:r>
      <w:proofErr w:type="spellStart"/>
      <w:r w:rsidRPr="00F457A2">
        <w:rPr>
          <w:rFonts w:eastAsiaTheme="minorEastAsia" w:cstheme="minorBidi"/>
          <w:sz w:val="24"/>
          <w:szCs w:val="22"/>
          <w:lang w:eastAsia="en-US"/>
        </w:rPr>
        <w:t>Емохоновой</w:t>
      </w:r>
      <w:proofErr w:type="spellEnd"/>
      <w:r w:rsidRPr="00F457A2">
        <w:rPr>
          <w:rFonts w:eastAsiaTheme="minorEastAsia" w:cstheme="minorBidi"/>
          <w:sz w:val="24"/>
          <w:szCs w:val="22"/>
          <w:lang w:eastAsia="en-US"/>
        </w:rPr>
        <w:t xml:space="preserve"> «Мировая художественная культура, 10-11 класс» («Академия», 2014 г.).</w:t>
      </w:r>
      <w:proofErr w:type="gramEnd"/>
      <w:r w:rsidRPr="00F457A2">
        <w:rPr>
          <w:rFonts w:eastAsiaTheme="minorEastAsia" w:cstheme="minorBidi"/>
          <w:sz w:val="24"/>
          <w:szCs w:val="22"/>
          <w:lang w:eastAsia="en-US"/>
        </w:rPr>
        <w:t xml:space="preserve"> Программа реализуется на основе учебника Л.Г. </w:t>
      </w:r>
      <w:proofErr w:type="spellStart"/>
      <w:r w:rsidRPr="00F457A2">
        <w:rPr>
          <w:rFonts w:eastAsiaTheme="minorEastAsia" w:cstheme="minorBidi"/>
          <w:sz w:val="24"/>
          <w:szCs w:val="22"/>
          <w:lang w:eastAsia="en-US"/>
        </w:rPr>
        <w:t>Емохоновой</w:t>
      </w:r>
      <w:proofErr w:type="spellEnd"/>
      <w:r w:rsidRPr="00F457A2">
        <w:rPr>
          <w:rFonts w:eastAsiaTheme="minorEastAsia" w:cstheme="minorBidi"/>
          <w:sz w:val="24"/>
          <w:szCs w:val="22"/>
          <w:lang w:eastAsia="en-US"/>
        </w:rPr>
        <w:t xml:space="preserve"> «Мировая художественная культура, 10 класс» (изд-во «Академия», 2015 г.), включенного в Федеральный перечень рекомендованных для общеобразовательных учреждений учебников.</w:t>
      </w:r>
    </w:p>
    <w:p w:rsidR="00F457A2" w:rsidRPr="00F457A2" w:rsidRDefault="00F457A2" w:rsidP="00F457A2">
      <w:pPr>
        <w:rPr>
          <w:rFonts w:eastAsiaTheme="minorEastAsia" w:cstheme="minorBidi"/>
          <w:sz w:val="24"/>
          <w:szCs w:val="22"/>
          <w:lang w:eastAsia="en-US"/>
        </w:rPr>
      </w:pPr>
      <w:r w:rsidRPr="00F457A2">
        <w:rPr>
          <w:rFonts w:eastAsiaTheme="minorEastAsia" w:cstheme="minorBidi"/>
          <w:sz w:val="24"/>
          <w:szCs w:val="22"/>
          <w:lang w:eastAsia="en-US"/>
        </w:rPr>
        <w:t>Количество часов в неделю – 1 час. Общее количество часов за год – 34 часа.</w:t>
      </w:r>
    </w:p>
    <w:p w:rsidR="00F457A2" w:rsidRDefault="00D76875" w:rsidP="00F457A2">
      <w:pPr>
        <w:rPr>
          <w:b/>
          <w:i/>
          <w:sz w:val="24"/>
        </w:rPr>
      </w:pPr>
      <w:r w:rsidRPr="00D76875">
        <w:rPr>
          <w:b/>
          <w:i/>
          <w:sz w:val="24"/>
        </w:rPr>
        <w:t>2. Цель изучения предмета</w:t>
      </w:r>
    </w:p>
    <w:p w:rsidR="00F457A2" w:rsidRPr="00F457A2" w:rsidRDefault="00F457A2" w:rsidP="00F457A2">
      <w:pPr>
        <w:rPr>
          <w:sz w:val="24"/>
        </w:rPr>
      </w:pPr>
      <w:r w:rsidRPr="00F457A2">
        <w:rPr>
          <w:sz w:val="24"/>
        </w:rPr>
        <w:t>Изучение мировой художественной культуры на ступени среднего общего образования на базовом уровне направлено на достижение следующих целей: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развитие чувств, эмоций, образно-ассоциативного мышления и художественно-творческих способностей;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воспитание художественно-эстетического вкуса; потребности в освоении ценностей мировой культуры;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F457A2" w:rsidRP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>•</w:t>
      </w:r>
      <w:r w:rsidRPr="00F457A2">
        <w:rPr>
          <w:sz w:val="24"/>
        </w:rPr>
        <w:tab/>
        <w:t>использование приобретенных знаний и умений для расширения</w:t>
      </w:r>
    </w:p>
    <w:p w:rsidR="00F457A2" w:rsidRDefault="00F457A2" w:rsidP="00F457A2">
      <w:pPr>
        <w:tabs>
          <w:tab w:val="left" w:pos="993"/>
        </w:tabs>
        <w:rPr>
          <w:sz w:val="24"/>
        </w:rPr>
      </w:pPr>
      <w:r w:rsidRPr="00F457A2">
        <w:rPr>
          <w:sz w:val="24"/>
        </w:rPr>
        <w:t xml:space="preserve">кругозора, осознанного формирования собственной культурной среды. </w:t>
      </w:r>
    </w:p>
    <w:p w:rsidR="002832FD" w:rsidRPr="002832FD" w:rsidRDefault="002832FD" w:rsidP="00F457A2">
      <w:pPr>
        <w:tabs>
          <w:tab w:val="left" w:pos="993"/>
        </w:tabs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580A79" w:rsidRDefault="00F457A2" w:rsidP="00F457A2">
      <w:pPr>
        <w:rPr>
          <w:sz w:val="24"/>
        </w:rPr>
      </w:pPr>
      <w:r w:rsidRPr="00F457A2">
        <w:rPr>
          <w:sz w:val="24"/>
        </w:rPr>
        <w:t>Курс мировой художественной культуры систематизирует знания о культуре и искусстве,</w:t>
      </w:r>
      <w:r w:rsidR="00580A79">
        <w:rPr>
          <w:sz w:val="24"/>
        </w:rPr>
        <w:t xml:space="preserve"> </w:t>
      </w:r>
      <w:r w:rsidRPr="00F457A2">
        <w:rPr>
          <w:sz w:val="24"/>
        </w:rPr>
        <w:t xml:space="preserve">полученные </w:t>
      </w:r>
      <w:r w:rsidR="00580A79">
        <w:rPr>
          <w:sz w:val="24"/>
        </w:rPr>
        <w:t xml:space="preserve">на ступени </w:t>
      </w:r>
      <w:r w:rsidRPr="00F457A2">
        <w:rPr>
          <w:sz w:val="24"/>
        </w:rPr>
        <w:t>основного</w:t>
      </w:r>
      <w:r w:rsidR="00580A79">
        <w:rPr>
          <w:sz w:val="24"/>
        </w:rPr>
        <w:t xml:space="preserve"> </w:t>
      </w:r>
      <w:r w:rsidRPr="00F457A2">
        <w:rPr>
          <w:sz w:val="24"/>
        </w:rPr>
        <w:t>общего образования на уроках изобразительного искусства, музыки, литературы и истории,</w:t>
      </w:r>
      <w:r w:rsidR="00580A79">
        <w:rPr>
          <w:sz w:val="24"/>
        </w:rPr>
        <w:t xml:space="preserve"> </w:t>
      </w:r>
      <w:r w:rsidRPr="00F457A2">
        <w:rPr>
          <w:sz w:val="24"/>
        </w:rPr>
        <w:t>формирует целостное представление о мировой художественной культуре, логике её развития в</w:t>
      </w:r>
      <w:r w:rsidR="00580A79">
        <w:rPr>
          <w:sz w:val="24"/>
        </w:rPr>
        <w:t xml:space="preserve"> </w:t>
      </w:r>
      <w:r w:rsidRPr="00F457A2">
        <w:rPr>
          <w:sz w:val="24"/>
        </w:rPr>
        <w:t>исторической перспективе, о её месте в жизни общества и каждого человека</w:t>
      </w:r>
    </w:p>
    <w:p w:rsidR="00F457A2" w:rsidRPr="0056505F" w:rsidRDefault="00F457A2" w:rsidP="00F457A2">
      <w:pPr>
        <w:rPr>
          <w:rFonts w:eastAsiaTheme="minorEastAsia" w:cstheme="minorBidi"/>
          <w:sz w:val="24"/>
          <w:szCs w:val="22"/>
          <w:lang w:eastAsia="en-US"/>
        </w:rPr>
      </w:pPr>
      <w:r w:rsidRPr="00F457A2">
        <w:rPr>
          <w:rFonts w:eastAsiaTheme="minorEastAsia" w:cstheme="minorBidi"/>
          <w:sz w:val="24"/>
          <w:szCs w:val="22"/>
          <w:lang w:eastAsia="en-US"/>
        </w:rPr>
        <w:t>Авторская программа рассчитана на 35 часов, рабочая программа – на 34 часа, т.к. в 10 классе продолжительность учебного года составляет 34 учебных недели. Сокращение программы произошло за счет уплотнения на 1 час материала раздела «Художественная культура Дальнего и Ближнего Востока в Средние века». В остальном рабочая программа полностью соответствует авторской программе.</w:t>
      </w:r>
    </w:p>
    <w:p w:rsidR="007F2388" w:rsidRPr="007F2388" w:rsidRDefault="007F2388" w:rsidP="0056505F">
      <w:pPr>
        <w:rPr>
          <w:b/>
          <w:i/>
          <w:sz w:val="24"/>
        </w:rPr>
      </w:pPr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580A79" w:rsidRPr="00580A79" w:rsidRDefault="00580A79" w:rsidP="00580A7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580A79">
        <w:rPr>
          <w:sz w:val="24"/>
        </w:rPr>
        <w:t xml:space="preserve">В соответствии с требованиями, обозначенными в Государственном стандарте, ученик должен: </w:t>
      </w:r>
      <w:r w:rsidRPr="00580A79">
        <w:rPr>
          <w:i/>
          <w:iCs/>
          <w:sz w:val="24"/>
        </w:rPr>
        <w:t>знать/ понимать: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left"/>
        <w:rPr>
          <w:i/>
          <w:iCs/>
          <w:sz w:val="24"/>
        </w:rPr>
      </w:pPr>
      <w:r w:rsidRPr="00580A79">
        <w:rPr>
          <w:sz w:val="24"/>
        </w:rPr>
        <w:t>основные виды и жанры искусства;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изученные направления и стили мировой художественной культуры;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шедевры мировой художественной культуры;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особенности языка различных видов искусства;</w:t>
      </w:r>
    </w:p>
    <w:p w:rsidR="00580A79" w:rsidRPr="00580A79" w:rsidRDefault="00580A79" w:rsidP="00580A7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rPr>
          <w:sz w:val="24"/>
        </w:rPr>
      </w:pPr>
      <w:r w:rsidRPr="00580A79">
        <w:rPr>
          <w:i/>
          <w:iCs/>
          <w:sz w:val="24"/>
        </w:rPr>
        <w:t>уметь: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узнавать изученные произведения и соотносить их с определенной эпохой, стилем, направлением;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устанавливать стилевые и сюжетные связи между произведениями разных видов искусства;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lastRenderedPageBreak/>
        <w:t>пользоваться различными источниками информации о мировой художественной культуре;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выполнять учебные и творческие задания (доклады, сообщения);</w:t>
      </w:r>
    </w:p>
    <w:p w:rsidR="00580A79" w:rsidRPr="00580A79" w:rsidRDefault="00580A79" w:rsidP="00580A79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z w:val="24"/>
        </w:rPr>
      </w:pPr>
      <w:r w:rsidRPr="00580A79">
        <w:rPr>
          <w:i/>
          <w:iCs/>
          <w:sz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580A79">
        <w:rPr>
          <w:i/>
          <w:iCs/>
          <w:sz w:val="24"/>
        </w:rPr>
        <w:t>для</w:t>
      </w:r>
      <w:proofErr w:type="gramEnd"/>
      <w:r w:rsidRPr="00580A79">
        <w:rPr>
          <w:i/>
          <w:iCs/>
          <w:sz w:val="24"/>
        </w:rPr>
        <w:t>: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выбора путей своего культурного развития;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организации личного и коллективного досуга;</w:t>
      </w:r>
    </w:p>
    <w:p w:rsidR="00580A79" w:rsidRPr="00580A79" w:rsidRDefault="00580A79" w:rsidP="00580A7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выражения собственного суждения о произведениях классики и современного искусства;</w:t>
      </w:r>
    </w:p>
    <w:p w:rsidR="00580A79" w:rsidRPr="00580A79" w:rsidRDefault="00580A79" w:rsidP="00580A79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left"/>
        <w:rPr>
          <w:sz w:val="24"/>
        </w:rPr>
      </w:pPr>
      <w:r w:rsidRPr="00580A79">
        <w:rPr>
          <w:sz w:val="24"/>
        </w:rPr>
        <w:t>самостоятельного художественного творчества.</w:t>
      </w:r>
    </w:p>
    <w:p w:rsidR="00EC6A22" w:rsidRPr="00EC6A22" w:rsidRDefault="00EC6A22" w:rsidP="00864910">
      <w:pPr>
        <w:rPr>
          <w:b/>
          <w:i/>
          <w:sz w:val="24"/>
        </w:rPr>
      </w:pPr>
      <w:bookmarkStart w:id="0" w:name="_GoBack"/>
      <w:bookmarkEnd w:id="0"/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864910">
        <w:rPr>
          <w:sz w:val="24"/>
        </w:rPr>
        <w:t xml:space="preserve">проектных работ,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r>
        <w:rPr>
          <w:sz w:val="24"/>
        </w:rPr>
        <w:t xml:space="preserve">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составила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учитель истории</w:t>
      </w:r>
      <w:r w:rsidR="00864910">
        <w:rPr>
          <w:sz w:val="24"/>
        </w:rPr>
        <w:t xml:space="preserve"> и МХК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первой квалификационной категории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Насретдинова Наталья Валерьевна</w:t>
      </w:r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2832FD"/>
    <w:rsid w:val="004429A6"/>
    <w:rsid w:val="0054240D"/>
    <w:rsid w:val="0056505F"/>
    <w:rsid w:val="00580A79"/>
    <w:rsid w:val="00653D12"/>
    <w:rsid w:val="007F2388"/>
    <w:rsid w:val="00864910"/>
    <w:rsid w:val="00CF32F5"/>
    <w:rsid w:val="00D216C0"/>
    <w:rsid w:val="00D76875"/>
    <w:rsid w:val="00D94E54"/>
    <w:rsid w:val="00E51F74"/>
    <w:rsid w:val="00EC6A22"/>
    <w:rsid w:val="00F3603A"/>
    <w:rsid w:val="00F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2018-03-23T08:47:00Z</dcterms:created>
  <dcterms:modified xsi:type="dcterms:W3CDTF">2018-03-23T11:28:00Z</dcterms:modified>
</cp:coreProperties>
</file>